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FB" w:rsidRDefault="00217C6C" w:rsidP="007B0942">
      <w:pPr>
        <w:spacing w:line="240" w:lineRule="auto"/>
      </w:pPr>
      <w:bookmarkStart w:id="0" w:name="_GoBack"/>
      <w:bookmarkEnd w:id="0"/>
      <w:r>
        <w:t xml:space="preserve"> </w:t>
      </w:r>
    </w:p>
    <w:p w:rsidR="00217C6C" w:rsidRPr="00217C6C" w:rsidRDefault="00217C6C">
      <w:pPr>
        <w:rPr>
          <w:vertAlign w:val="subscript"/>
        </w:rPr>
      </w:pPr>
    </w:p>
    <w:p w:rsidR="00217C6C" w:rsidRPr="007B0942" w:rsidRDefault="00727C58" w:rsidP="00580B7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942">
        <w:rPr>
          <w:rFonts w:ascii="Times New Roman" w:hAnsi="Times New Roman" w:cs="Times New Roman"/>
          <w:b/>
          <w:sz w:val="20"/>
          <w:szCs w:val="20"/>
        </w:rPr>
        <w:t xml:space="preserve">PREPARATION OF DYE-SENSITIZED SOLAR CELLS USING FLOATED GRAPHITE/GRAPHENE </w:t>
      </w:r>
      <w:r w:rsidR="002A70D5" w:rsidRPr="007B0942">
        <w:rPr>
          <w:rFonts w:ascii="Times New Roman" w:hAnsi="Times New Roman" w:cs="Times New Roman"/>
          <w:b/>
          <w:sz w:val="20"/>
          <w:szCs w:val="20"/>
        </w:rPr>
        <w:t>COMPOSITE FILM AS A COUNTER ELECTRODE</w:t>
      </w:r>
    </w:p>
    <w:p w:rsidR="00807FAD" w:rsidRPr="00807FAD" w:rsidRDefault="00807FAD" w:rsidP="00580B7E">
      <w:pPr>
        <w:ind w:left="72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807FAD">
        <w:rPr>
          <w:rFonts w:ascii="Times New Roman" w:hAnsi="Times New Roman" w:cs="Times New Roman"/>
          <w:b/>
          <w:sz w:val="20"/>
          <w:szCs w:val="20"/>
          <w:u w:val="single"/>
        </w:rPr>
        <w:t>A. A. B. Madushani</w:t>
      </w:r>
      <w:r w:rsidRPr="00807FAD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1</w:t>
      </w:r>
      <w:proofErr w:type="gramStart"/>
      <w:r w:rsidRPr="00807FAD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,3</w:t>
      </w:r>
      <w:proofErr w:type="gramEnd"/>
      <w:r w:rsidRPr="00807FAD">
        <w:rPr>
          <w:rFonts w:ascii="Times New Roman" w:hAnsi="Times New Roman" w:cs="Times New Roman"/>
          <w:b/>
          <w:sz w:val="20"/>
          <w:szCs w:val="20"/>
        </w:rPr>
        <w:t>, G. R. A. Kumara</w:t>
      </w:r>
      <w:r w:rsidRPr="00807FAD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="00912B10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807FAD">
        <w:rPr>
          <w:rFonts w:ascii="Times New Roman" w:hAnsi="Times New Roman" w:cs="Times New Roman"/>
          <w:b/>
          <w:sz w:val="20"/>
          <w:szCs w:val="20"/>
        </w:rPr>
        <w:t>and L. R. A. K. Bandara</w:t>
      </w:r>
      <w:r w:rsidRPr="00807FAD">
        <w:rPr>
          <w:rFonts w:ascii="Times New Roman" w:hAnsi="Times New Roman" w:cs="Times New Roman"/>
          <w:b/>
          <w:sz w:val="20"/>
          <w:szCs w:val="20"/>
          <w:vertAlign w:val="superscript"/>
        </w:rPr>
        <w:t>1,3*</w:t>
      </w:r>
    </w:p>
    <w:p w:rsidR="00912B10" w:rsidRPr="00CB2FDA" w:rsidRDefault="00912B10" w:rsidP="00580B7E">
      <w:pPr>
        <w:spacing w:after="0" w:line="240" w:lineRule="auto"/>
        <w:ind w:left="8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2B10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912B10">
        <w:rPr>
          <w:rFonts w:ascii="Times New Roman" w:hAnsi="Times New Roman" w:cs="Times New Roman"/>
          <w:i/>
          <w:sz w:val="20"/>
          <w:szCs w:val="20"/>
        </w:rPr>
        <w:t>Postgraduate Institute of Science, University of Peradeniya, Sri Lanka</w:t>
      </w:r>
    </w:p>
    <w:p w:rsidR="00807FAD" w:rsidRPr="00807FAD" w:rsidRDefault="00580B7E" w:rsidP="00580B7E">
      <w:pPr>
        <w:spacing w:after="0" w:line="240" w:lineRule="auto"/>
        <w:ind w:left="84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="005F74B2">
        <w:rPr>
          <w:rFonts w:ascii="Times New Roman" w:hAnsi="Times New Roman" w:cs="Times New Roman"/>
          <w:i/>
          <w:sz w:val="20"/>
          <w:szCs w:val="20"/>
        </w:rPr>
        <w:t xml:space="preserve">National Institute of Fundamental Studies, </w:t>
      </w:r>
      <w:proofErr w:type="spellStart"/>
      <w:r w:rsidR="005F74B2">
        <w:rPr>
          <w:rFonts w:ascii="Times New Roman" w:hAnsi="Times New Roman" w:cs="Times New Roman"/>
          <w:i/>
          <w:sz w:val="20"/>
          <w:szCs w:val="20"/>
        </w:rPr>
        <w:t>Hantana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Sri Lanka</w:t>
      </w:r>
    </w:p>
    <w:p w:rsidR="00807FAD" w:rsidRPr="00807FAD" w:rsidRDefault="00807FAD" w:rsidP="00580B7E">
      <w:pPr>
        <w:spacing w:after="0" w:line="240" w:lineRule="auto"/>
        <w:ind w:left="8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07FAD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807FAD">
        <w:rPr>
          <w:rFonts w:ascii="Times New Roman" w:hAnsi="Times New Roman" w:cs="Times New Roman"/>
          <w:i/>
          <w:sz w:val="20"/>
          <w:szCs w:val="20"/>
        </w:rPr>
        <w:t>Department of Physics, Faculty of Science, University of Peradeniya, Sri Lanka</w:t>
      </w:r>
    </w:p>
    <w:p w:rsidR="00807FAD" w:rsidRPr="00807FAD" w:rsidRDefault="00807FAD" w:rsidP="00580B7E">
      <w:pPr>
        <w:jc w:val="center"/>
        <w:rPr>
          <w:rFonts w:ascii="Times New Roman" w:hAnsi="Times New Roman" w:cs="Times New Roman"/>
          <w:sz w:val="20"/>
          <w:szCs w:val="20"/>
        </w:rPr>
      </w:pPr>
      <w:r w:rsidRPr="00807FAD">
        <w:rPr>
          <w:rFonts w:ascii="Times New Roman" w:hAnsi="Times New Roman" w:cs="Times New Roman"/>
          <w:b/>
          <w:sz w:val="20"/>
          <w:szCs w:val="20"/>
        </w:rPr>
        <w:t>*</w:t>
      </w:r>
      <w:r w:rsidRPr="00807FAD">
        <w:rPr>
          <w:rFonts w:ascii="Times New Roman" w:hAnsi="Times New Roman" w:cs="Times New Roman"/>
          <w:bCs/>
          <w:i/>
          <w:iCs/>
          <w:sz w:val="20"/>
          <w:szCs w:val="20"/>
        </w:rPr>
        <w:t>kalingab@pdn.ac.lk</w:t>
      </w:r>
    </w:p>
    <w:p w:rsidR="003A7194" w:rsidRPr="007B0942" w:rsidRDefault="00217C6C" w:rsidP="00807FAD">
      <w:pPr>
        <w:spacing w:line="276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B0942">
        <w:rPr>
          <w:rFonts w:ascii="Times New Roman" w:hAnsi="Times New Roman" w:cs="Times New Roman"/>
          <w:sz w:val="20"/>
          <w:szCs w:val="20"/>
        </w:rPr>
        <w:t>The solar energy is an abundant, continuous and clean source of an energy that can be used to produce electricity using many different photovoltaic designs. Dye-sensitized solar cells (DSCs) based on TiO</w:t>
      </w:r>
      <w:r w:rsidRPr="007B094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7B0942">
        <w:rPr>
          <w:rFonts w:ascii="Times New Roman" w:hAnsi="Times New Roman" w:cs="Times New Roman"/>
          <w:sz w:val="20"/>
          <w:szCs w:val="20"/>
        </w:rPr>
        <w:t xml:space="preserve"> have drawn attention worldwide due to their low cost and easy preparation techniques compared to conventional silicon based photovoltaic devi</w:t>
      </w:r>
      <w:r w:rsidR="0084615A" w:rsidRPr="007B0942">
        <w:rPr>
          <w:rFonts w:ascii="Times New Roman" w:hAnsi="Times New Roman" w:cs="Times New Roman"/>
          <w:sz w:val="20"/>
          <w:szCs w:val="20"/>
        </w:rPr>
        <w:t>ces. DSCs mostly use lightly-platinized fluorine-doped tin oxide (Pt-FTO) counter electrodes</w:t>
      </w:r>
      <w:r w:rsidR="00634273" w:rsidRPr="007B0942">
        <w:rPr>
          <w:rFonts w:ascii="Times New Roman" w:hAnsi="Times New Roman" w:cs="Times New Roman"/>
          <w:sz w:val="20"/>
          <w:szCs w:val="20"/>
        </w:rPr>
        <w:t xml:space="preserve"> (CEs)</w:t>
      </w:r>
      <w:r w:rsidR="0084615A" w:rsidRPr="007B0942">
        <w:rPr>
          <w:rFonts w:ascii="Times New Roman" w:hAnsi="Times New Roman" w:cs="Times New Roman"/>
          <w:sz w:val="20"/>
          <w:szCs w:val="20"/>
        </w:rPr>
        <w:t xml:space="preserve"> and hence the use of platinum adds a high cost to the DSC device. To overcome this problem, it is desirable to search for low-cost alternative materials for platinum that have high catalytic activity to</w:t>
      </w:r>
      <w:r w:rsidR="00B0014A">
        <w:rPr>
          <w:rFonts w:ascii="Times New Roman" w:hAnsi="Times New Roman" w:cs="Times New Roman"/>
          <w:sz w:val="20"/>
          <w:szCs w:val="20"/>
        </w:rPr>
        <w:t>wards triiodide reduction. Under this work</w:t>
      </w:r>
      <w:r w:rsidR="0084615A" w:rsidRPr="007B0942">
        <w:rPr>
          <w:rFonts w:ascii="Times New Roman" w:hAnsi="Times New Roman" w:cs="Times New Roman"/>
          <w:sz w:val="20"/>
          <w:szCs w:val="20"/>
        </w:rPr>
        <w:t xml:space="preserve">, instead of </w:t>
      </w:r>
      <w:r w:rsidR="00634273" w:rsidRPr="007B0942">
        <w:rPr>
          <w:rFonts w:ascii="Times New Roman" w:hAnsi="Times New Roman" w:cs="Times New Roman"/>
          <w:sz w:val="20"/>
          <w:szCs w:val="20"/>
        </w:rPr>
        <w:t>platinum (Pt) low-cost, screen printed composite material comprising graphene and floated gra</w:t>
      </w:r>
      <w:r w:rsidR="00995AA1" w:rsidRPr="007B0942">
        <w:rPr>
          <w:rFonts w:ascii="Times New Roman" w:hAnsi="Times New Roman" w:cs="Times New Roman"/>
          <w:sz w:val="20"/>
          <w:szCs w:val="20"/>
        </w:rPr>
        <w:t>phite mixture was used as</w:t>
      </w:r>
      <w:r w:rsidR="00B0014A">
        <w:rPr>
          <w:rFonts w:ascii="Times New Roman" w:hAnsi="Times New Roman" w:cs="Times New Roman"/>
          <w:sz w:val="20"/>
          <w:szCs w:val="20"/>
        </w:rPr>
        <w:t xml:space="preserve"> CE for DSCs.</w:t>
      </w:r>
      <w:r w:rsidR="00634273" w:rsidRPr="007B09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0014A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>G</w:t>
      </w:r>
      <w:r w:rsidR="00634273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>raphene was</w:t>
      </w:r>
      <w:r w:rsidR="00995AA1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 xml:space="preserve"> prepared by Sri Lankan vein graphite using</w:t>
      </w:r>
      <w:r w:rsidR="00634273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 xml:space="preserve"> Modified Hummer’s method and floated graphite was</w:t>
      </w:r>
      <w:r w:rsidR="00995AA1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 xml:space="preserve"> also prepared by </w:t>
      </w:r>
      <w:r w:rsidR="00634273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 xml:space="preserve">Sri Lankan vein graphite. In the preparation of composite counter electrodes, </w:t>
      </w:r>
      <w:r w:rsidR="00995AA1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 xml:space="preserve">first </w:t>
      </w:r>
      <w:r w:rsidR="00634273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 xml:space="preserve">floated graphite and graphene </w:t>
      </w:r>
      <w:r w:rsidR="00F36F0C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 xml:space="preserve">powder (1:1) </w:t>
      </w:r>
      <w:r w:rsidR="00634273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>water, ethanol and organic binder</w:t>
      </w:r>
      <w:r w:rsidR="00F36F0C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 xml:space="preserve"> </w:t>
      </w:r>
      <w:r w:rsidR="00232DC0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 xml:space="preserve">carboxylic methyl cellulose (CMC) were ground well in a mortar. Then, </w:t>
      </w:r>
      <w:r w:rsidR="00634273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>the paste was screen printed on</w:t>
      </w:r>
      <w:r w:rsidR="00232DC0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 xml:space="preserve"> a</w:t>
      </w:r>
      <w:r w:rsidR="00634273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 xml:space="preserve"> FTO glass</w:t>
      </w:r>
      <w:r w:rsidR="00232DC0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 xml:space="preserve"> </w:t>
      </w:r>
      <w:r w:rsidR="00995AA1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 xml:space="preserve">plate </w:t>
      </w:r>
      <w:r w:rsidR="00232DC0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>and sintered at 300°C for 30 min</w:t>
      </w:r>
      <w:r w:rsidR="00634273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>.</w:t>
      </w:r>
      <w:r w:rsidR="00F36F0C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 xml:space="preserve"> The highly porous Ti</w:t>
      </w:r>
      <w:r w:rsidR="00995AA1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>, film was</w:t>
      </w:r>
      <w:r w:rsidR="00232DC0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 xml:space="preserve"> prepared, on </w:t>
      </w:r>
      <w:r w:rsidR="00995AA1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 xml:space="preserve">a </w:t>
      </w:r>
      <w:r w:rsidR="00232DC0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>FTO glass plate by spraying the TiO</w:t>
      </w:r>
      <w:r w:rsidR="00232DC0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vertAlign w:val="subscript"/>
          <w:lang w:eastAsia="ko-KR" w:bidi="ta-IN"/>
        </w:rPr>
        <w:t>2</w:t>
      </w:r>
      <w:r w:rsidR="00232DC0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 xml:space="preserve"> colloidal solution </w:t>
      </w:r>
      <w:r w:rsidR="00995AA1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>using spray pyrolysis method at 150°C for 30 min</w:t>
      </w:r>
      <w:r w:rsidR="00B0014A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>utes</w:t>
      </w:r>
      <w:r w:rsidR="00995AA1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 xml:space="preserve"> to a thickness of 12-14 µ</w:t>
      </w:r>
      <w:r w:rsidR="003A7194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 xml:space="preserve">m. </w:t>
      </w:r>
      <w:r w:rsidR="003A7194" w:rsidRPr="007B0942">
        <w:rPr>
          <w:rFonts w:ascii="Times New Roman" w:hAnsi="Times New Roman" w:cs="Times New Roman"/>
          <w:sz w:val="20"/>
          <w:szCs w:val="20"/>
        </w:rPr>
        <w:t>Then, the mesoporous TiO</w:t>
      </w:r>
      <w:r w:rsidR="003A7194" w:rsidRPr="007B094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3A7194" w:rsidRPr="007B0942">
        <w:rPr>
          <w:rFonts w:ascii="Times New Roman" w:hAnsi="Times New Roman" w:cs="Times New Roman"/>
          <w:sz w:val="20"/>
          <w:szCs w:val="20"/>
        </w:rPr>
        <w:t xml:space="preserve"> film was soaked in a 0.30 </w:t>
      </w:r>
      <w:proofErr w:type="spellStart"/>
      <w:r w:rsidR="003A7194" w:rsidRPr="007B0942">
        <w:rPr>
          <w:rFonts w:ascii="Times New Roman" w:hAnsi="Times New Roman" w:cs="Times New Roman"/>
          <w:sz w:val="20"/>
          <w:szCs w:val="20"/>
        </w:rPr>
        <w:t>mM</w:t>
      </w:r>
      <w:proofErr w:type="spellEnd"/>
      <w:r w:rsidR="003A7194" w:rsidRPr="007B0942">
        <w:rPr>
          <w:rFonts w:ascii="Times New Roman" w:hAnsi="Times New Roman" w:cs="Times New Roman"/>
          <w:sz w:val="20"/>
          <w:szCs w:val="20"/>
        </w:rPr>
        <w:t xml:space="preserve"> solution of ruthenium dye N719 in an anhydrous e</w:t>
      </w:r>
      <w:r w:rsidR="00727C58" w:rsidRPr="007B0942">
        <w:rPr>
          <w:rFonts w:ascii="Times New Roman" w:hAnsi="Times New Roman" w:cs="Times New Roman"/>
          <w:sz w:val="20"/>
          <w:szCs w:val="20"/>
        </w:rPr>
        <w:t>thanol for 12 h</w:t>
      </w:r>
      <w:r w:rsidR="00B0014A">
        <w:rPr>
          <w:rFonts w:ascii="Times New Roman" w:hAnsi="Times New Roman" w:cs="Times New Roman"/>
          <w:sz w:val="20"/>
          <w:szCs w:val="20"/>
        </w:rPr>
        <w:t>ours</w:t>
      </w:r>
      <w:r w:rsidR="00727C58" w:rsidRPr="007B0942">
        <w:rPr>
          <w:rFonts w:ascii="Times New Roman" w:hAnsi="Times New Roman" w:cs="Times New Roman"/>
          <w:sz w:val="20"/>
          <w:szCs w:val="20"/>
        </w:rPr>
        <w:t xml:space="preserve">. The </w:t>
      </w:r>
      <w:r w:rsidR="00B0014A">
        <w:rPr>
          <w:rFonts w:ascii="Times New Roman" w:hAnsi="Times New Roman" w:cs="Times New Roman"/>
          <w:sz w:val="20"/>
          <w:szCs w:val="20"/>
        </w:rPr>
        <w:t>working electrode (</w:t>
      </w:r>
      <w:r w:rsidR="00727C58" w:rsidRPr="007B0942">
        <w:rPr>
          <w:rFonts w:ascii="Times New Roman" w:hAnsi="Times New Roman" w:cs="Times New Roman"/>
          <w:sz w:val="20"/>
          <w:szCs w:val="20"/>
        </w:rPr>
        <w:t>WE</w:t>
      </w:r>
      <w:r w:rsidR="00B0014A">
        <w:rPr>
          <w:rFonts w:ascii="Times New Roman" w:hAnsi="Times New Roman" w:cs="Times New Roman"/>
          <w:sz w:val="20"/>
          <w:szCs w:val="20"/>
        </w:rPr>
        <w:t>)</w:t>
      </w:r>
      <w:r w:rsidR="00727C58" w:rsidRPr="007B0942">
        <w:rPr>
          <w:rFonts w:ascii="Times New Roman" w:hAnsi="Times New Roman" w:cs="Times New Roman"/>
          <w:sz w:val="20"/>
          <w:szCs w:val="20"/>
        </w:rPr>
        <w:t xml:space="preserve"> and CE we</w:t>
      </w:r>
      <w:r w:rsidR="003A7194" w:rsidRPr="007B0942">
        <w:rPr>
          <w:rFonts w:ascii="Times New Roman" w:hAnsi="Times New Roman" w:cs="Times New Roman"/>
          <w:sz w:val="20"/>
          <w:szCs w:val="20"/>
        </w:rPr>
        <w:t>re assembled by sandwiching the electrolyte I</w:t>
      </w:r>
      <w:r w:rsidR="003A7194" w:rsidRPr="007B0942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="003A7194" w:rsidRPr="007B0942">
        <w:rPr>
          <w:rFonts w:ascii="Times New Roman" w:hAnsi="Times New Roman" w:cs="Times New Roman"/>
          <w:sz w:val="20"/>
          <w:szCs w:val="20"/>
        </w:rPr>
        <w:t>/I</w:t>
      </w:r>
      <w:r w:rsidR="003A7194" w:rsidRPr="007B0942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="003A7194" w:rsidRPr="007B0942">
        <w:rPr>
          <w:rFonts w:ascii="Times New Roman" w:hAnsi="Times New Roman" w:cs="Times New Roman"/>
          <w:sz w:val="20"/>
          <w:szCs w:val="20"/>
          <w:vertAlign w:val="subscript"/>
        </w:rPr>
        <w:t xml:space="preserve">3 </w:t>
      </w:r>
      <w:r w:rsidR="003A7194" w:rsidRPr="007B0942">
        <w:rPr>
          <w:rFonts w:ascii="Times New Roman" w:hAnsi="Times New Roman" w:cs="Times New Roman"/>
          <w:sz w:val="20"/>
          <w:szCs w:val="20"/>
        </w:rPr>
        <w:t>as the redox couple. The current density-voltage (J-V) measurements of the DSCs were recorded under the illumination of halogen light source.</w:t>
      </w:r>
      <w:r w:rsidR="00634273" w:rsidRPr="007B094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 w:bidi="ta-IN"/>
        </w:rPr>
        <w:t xml:space="preserve"> </w:t>
      </w:r>
      <w:r w:rsidR="00634273" w:rsidRPr="007B0942">
        <w:rPr>
          <w:rFonts w:ascii="Times New Roman" w:hAnsi="Times New Roman" w:cs="Times New Roman"/>
          <w:sz w:val="20"/>
          <w:szCs w:val="20"/>
        </w:rPr>
        <w:t>In order to get the maximum power conversion efficiency, the floated graphite, graphene compositions of the counter electrodes and the thickness of the composite film were optimized</w:t>
      </w:r>
      <w:r w:rsidR="003A7194" w:rsidRPr="007B0942">
        <w:rPr>
          <w:rFonts w:ascii="Times New Roman" w:hAnsi="Times New Roman" w:cs="Times New Roman"/>
          <w:sz w:val="20"/>
          <w:szCs w:val="20"/>
        </w:rPr>
        <w:t xml:space="preserve">. The best conversion efficiency of 5.51% </w:t>
      </w:r>
      <w:r w:rsidR="00727C58" w:rsidRPr="007B0942">
        <w:rPr>
          <w:rFonts w:ascii="Times New Roman" w:hAnsi="Times New Roman" w:cs="Times New Roman"/>
          <w:sz w:val="20"/>
          <w:szCs w:val="20"/>
          <w:lang w:val="en-GB"/>
        </w:rPr>
        <w:t xml:space="preserve">was obtained for composite counter electrode with 1:1 ratio composition </w:t>
      </w:r>
      <w:r w:rsidR="00B0014A">
        <w:rPr>
          <w:rFonts w:ascii="Times New Roman" w:hAnsi="Times New Roman" w:cs="Times New Roman"/>
          <w:sz w:val="20"/>
          <w:szCs w:val="20"/>
        </w:rPr>
        <w:t>with thickness of</w:t>
      </w:r>
      <w:r w:rsidR="003A7194" w:rsidRPr="007B0942">
        <w:rPr>
          <w:rFonts w:ascii="Times New Roman" w:hAnsi="Times New Roman" w:cs="Times New Roman"/>
          <w:sz w:val="20"/>
          <w:szCs w:val="20"/>
        </w:rPr>
        <w:t xml:space="preserve"> 60 </w:t>
      </w:r>
      <w:r w:rsidR="003A7194" w:rsidRPr="007B0942">
        <w:rPr>
          <w:rFonts w:ascii="Times New Roman" w:hAnsi="Times New Roman" w:cs="Times New Roman"/>
          <w:sz w:val="20"/>
          <w:szCs w:val="20"/>
        </w:rPr>
        <w:sym w:font="Symbol" w:char="F06D"/>
      </w:r>
      <w:r w:rsidR="00B0014A">
        <w:rPr>
          <w:rFonts w:ascii="Times New Roman" w:hAnsi="Times New Roman" w:cs="Times New Roman"/>
          <w:sz w:val="20"/>
          <w:szCs w:val="20"/>
        </w:rPr>
        <w:t>m</w:t>
      </w:r>
      <w:r w:rsidR="003A7194" w:rsidRPr="007B0942">
        <w:rPr>
          <w:rFonts w:ascii="Times New Roman" w:hAnsi="Times New Roman" w:cs="Times New Roman"/>
          <w:sz w:val="20"/>
          <w:szCs w:val="20"/>
        </w:rPr>
        <w:t xml:space="preserve"> of the co</w:t>
      </w:r>
      <w:r w:rsidR="00727C58" w:rsidRPr="007B0942">
        <w:rPr>
          <w:rFonts w:ascii="Times New Roman" w:hAnsi="Times New Roman" w:cs="Times New Roman"/>
          <w:sz w:val="20"/>
          <w:szCs w:val="20"/>
        </w:rPr>
        <w:t>mposite film. This efficiency was</w:t>
      </w:r>
      <w:r w:rsidR="003A7194" w:rsidRPr="007B0942">
        <w:rPr>
          <w:rFonts w:ascii="Times New Roman" w:hAnsi="Times New Roman" w:cs="Times New Roman"/>
          <w:sz w:val="20"/>
          <w:szCs w:val="20"/>
        </w:rPr>
        <w:t xml:space="preserve"> a result of contributions from a short-circuit current density of 11.10 mA cm</w:t>
      </w:r>
      <w:r w:rsidR="003A7194" w:rsidRPr="007B0942">
        <w:rPr>
          <w:rFonts w:ascii="Times New Roman" w:hAnsi="Times New Roman" w:cs="Times New Roman"/>
          <w:sz w:val="20"/>
          <w:szCs w:val="20"/>
          <w:vertAlign w:val="superscript"/>
        </w:rPr>
        <w:t>-2</w:t>
      </w:r>
      <w:r w:rsidR="003A7194" w:rsidRPr="007B0942">
        <w:rPr>
          <w:rFonts w:ascii="Times New Roman" w:hAnsi="Times New Roman" w:cs="Times New Roman"/>
          <w:sz w:val="20"/>
          <w:szCs w:val="20"/>
        </w:rPr>
        <w:t>, fill factor of 0.66 and an o</w:t>
      </w:r>
      <w:r w:rsidR="00727C58" w:rsidRPr="007B0942">
        <w:rPr>
          <w:rFonts w:ascii="Times New Roman" w:hAnsi="Times New Roman" w:cs="Times New Roman"/>
          <w:sz w:val="20"/>
          <w:szCs w:val="20"/>
        </w:rPr>
        <w:t>pen circuit voltage (Voc) of 750</w:t>
      </w:r>
      <w:r w:rsidR="003A7194" w:rsidRPr="007B0942">
        <w:rPr>
          <w:rFonts w:ascii="Times New Roman" w:hAnsi="Times New Roman" w:cs="Times New Roman"/>
          <w:sz w:val="20"/>
          <w:szCs w:val="20"/>
        </w:rPr>
        <w:t xml:space="preserve"> mV. The DSC fabricated using usual FTO-Pt counter elec</w:t>
      </w:r>
      <w:r w:rsidR="00727C58" w:rsidRPr="007B0942">
        <w:rPr>
          <w:rFonts w:ascii="Times New Roman" w:hAnsi="Times New Roman" w:cs="Times New Roman"/>
          <w:sz w:val="20"/>
          <w:szCs w:val="20"/>
        </w:rPr>
        <w:t>trode gave an efficiency of 8.09</w:t>
      </w:r>
      <w:r w:rsidR="003A7194" w:rsidRPr="007B0942">
        <w:rPr>
          <w:rFonts w:ascii="Times New Roman" w:hAnsi="Times New Roman" w:cs="Times New Roman"/>
          <w:sz w:val="20"/>
          <w:szCs w:val="20"/>
        </w:rPr>
        <w:t>% with a short c</w:t>
      </w:r>
      <w:r w:rsidR="00727C58" w:rsidRPr="007B0942">
        <w:rPr>
          <w:rFonts w:ascii="Times New Roman" w:hAnsi="Times New Roman" w:cs="Times New Roman"/>
          <w:sz w:val="20"/>
          <w:szCs w:val="20"/>
        </w:rPr>
        <w:t>ircuit current density of 14.31</w:t>
      </w:r>
      <w:r w:rsidR="003A7194" w:rsidRPr="007B0942">
        <w:rPr>
          <w:rFonts w:ascii="Times New Roman" w:hAnsi="Times New Roman" w:cs="Times New Roman"/>
          <w:sz w:val="20"/>
          <w:szCs w:val="20"/>
        </w:rPr>
        <w:t xml:space="preserve"> mA cm</w:t>
      </w:r>
      <w:r w:rsidR="003A7194" w:rsidRPr="007B0942">
        <w:rPr>
          <w:rFonts w:ascii="Times New Roman" w:hAnsi="Times New Roman" w:cs="Times New Roman"/>
          <w:sz w:val="20"/>
          <w:szCs w:val="20"/>
          <w:vertAlign w:val="superscript"/>
        </w:rPr>
        <w:t>-2</w:t>
      </w:r>
      <w:r w:rsidR="003A7194" w:rsidRPr="007B0942">
        <w:rPr>
          <w:rFonts w:ascii="Times New Roman" w:hAnsi="Times New Roman" w:cs="Times New Roman"/>
          <w:sz w:val="20"/>
          <w:szCs w:val="20"/>
        </w:rPr>
        <w:t>,</w:t>
      </w:r>
      <w:r w:rsidR="003A7194" w:rsidRPr="007B094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727C58" w:rsidRPr="007B0942">
        <w:rPr>
          <w:rFonts w:ascii="Times New Roman" w:hAnsi="Times New Roman" w:cs="Times New Roman"/>
          <w:sz w:val="20"/>
          <w:szCs w:val="20"/>
        </w:rPr>
        <w:t>fill factor of 0.74</w:t>
      </w:r>
      <w:r w:rsidR="003A7194" w:rsidRPr="007B0942">
        <w:rPr>
          <w:rFonts w:ascii="Times New Roman" w:hAnsi="Times New Roman" w:cs="Times New Roman"/>
          <w:sz w:val="20"/>
          <w:szCs w:val="20"/>
        </w:rPr>
        <w:t xml:space="preserve">, open circuit voltage (Voc) </w:t>
      </w:r>
      <w:r w:rsidR="00727C58" w:rsidRPr="007B0942">
        <w:rPr>
          <w:rFonts w:ascii="Times New Roman" w:hAnsi="Times New Roman" w:cs="Times New Roman"/>
          <w:sz w:val="20"/>
          <w:szCs w:val="20"/>
        </w:rPr>
        <w:t>of 759</w:t>
      </w:r>
      <w:r w:rsidR="003A7194" w:rsidRPr="007B0942">
        <w:rPr>
          <w:rFonts w:ascii="Times New Roman" w:hAnsi="Times New Roman" w:cs="Times New Roman"/>
          <w:sz w:val="20"/>
          <w:szCs w:val="20"/>
        </w:rPr>
        <w:t xml:space="preserve"> mV. </w:t>
      </w:r>
    </w:p>
    <w:sectPr w:rsidR="003A7194" w:rsidRPr="007B0942" w:rsidSect="007B094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SwMDKxtDAxNjM1MjZR0lEKTi0uzszPAykwrgUAO6l1kSwAAAA="/>
  </w:docVars>
  <w:rsids>
    <w:rsidRoot w:val="00983BEA"/>
    <w:rsid w:val="00217C6C"/>
    <w:rsid w:val="00232DC0"/>
    <w:rsid w:val="002A70D5"/>
    <w:rsid w:val="003A7194"/>
    <w:rsid w:val="004627FB"/>
    <w:rsid w:val="00560A69"/>
    <w:rsid w:val="00580B7E"/>
    <w:rsid w:val="005F74B2"/>
    <w:rsid w:val="00634273"/>
    <w:rsid w:val="00727C58"/>
    <w:rsid w:val="007B0942"/>
    <w:rsid w:val="00807FAD"/>
    <w:rsid w:val="0084615A"/>
    <w:rsid w:val="00912B10"/>
    <w:rsid w:val="00924FFD"/>
    <w:rsid w:val="00983BEA"/>
    <w:rsid w:val="00995AA1"/>
    <w:rsid w:val="009A7CBA"/>
    <w:rsid w:val="00AA5E4F"/>
    <w:rsid w:val="00B0014A"/>
    <w:rsid w:val="00D61066"/>
    <w:rsid w:val="00EA4058"/>
    <w:rsid w:val="00F3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7B400-27E8-456E-92CB-B97813A4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Bhagya-Kaushalya</dc:creator>
  <cp:keywords/>
  <dc:description/>
  <cp:lastModifiedBy>Prof. G. R. A. Kumar</cp:lastModifiedBy>
  <cp:revision>2</cp:revision>
  <dcterms:created xsi:type="dcterms:W3CDTF">2019-01-22T07:52:00Z</dcterms:created>
  <dcterms:modified xsi:type="dcterms:W3CDTF">2019-01-22T07:52:00Z</dcterms:modified>
</cp:coreProperties>
</file>